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39" w:rsidRDefault="00B01A39" w:rsidP="001243DF">
      <w:pPr>
        <w:pStyle w:val="Nadpis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VŠEOBECNÉ  ZÁ</w:t>
      </w:r>
      <w:bookmarkStart w:id="0" w:name="_GoBack"/>
      <w:bookmarkEnd w:id="0"/>
      <w:r w:rsidR="00EC7239">
        <w:rPr>
          <w:rFonts w:ascii="Times New Roman" w:hAnsi="Times New Roman"/>
          <w:i w:val="0"/>
          <w:sz w:val="36"/>
          <w:szCs w:val="36"/>
        </w:rPr>
        <w:t>V</w:t>
      </w:r>
      <w:r w:rsidR="00EC7239">
        <w:rPr>
          <w:rFonts w:ascii="Calibri" w:hAnsi="Calibri"/>
          <w:i w:val="0"/>
          <w:sz w:val="36"/>
          <w:szCs w:val="36"/>
        </w:rPr>
        <w:t>Ä</w:t>
      </w:r>
      <w:r w:rsidR="00EC7239">
        <w:rPr>
          <w:rFonts w:ascii="Times New Roman" w:hAnsi="Times New Roman"/>
          <w:i w:val="0"/>
          <w:sz w:val="36"/>
          <w:szCs w:val="36"/>
        </w:rPr>
        <w:t>ZNÉ  NARIADENIE</w:t>
      </w:r>
    </w:p>
    <w:p w:rsidR="00EC7239" w:rsidRPr="00EC7239" w:rsidRDefault="00EC7239" w:rsidP="00EC7239">
      <w:pPr>
        <w:pStyle w:val="Zkladntext"/>
        <w:jc w:val="center"/>
        <w:rPr>
          <w:sz w:val="36"/>
          <w:szCs w:val="36"/>
        </w:rPr>
      </w:pPr>
      <w:r>
        <w:rPr>
          <w:sz w:val="36"/>
          <w:szCs w:val="36"/>
        </w:rPr>
        <w:t>č.2/2016</w:t>
      </w:r>
    </w:p>
    <w:p w:rsidR="00EC7239" w:rsidRDefault="00EC7239" w:rsidP="001243DF">
      <w:pPr>
        <w:pStyle w:val="Nadpis2"/>
        <w:jc w:val="center"/>
        <w:rPr>
          <w:rFonts w:ascii="Times New Roman" w:hAnsi="Times New Roman"/>
          <w:sz w:val="36"/>
          <w:szCs w:val="36"/>
        </w:rPr>
      </w:pPr>
    </w:p>
    <w:p w:rsidR="001243DF" w:rsidRDefault="001243DF" w:rsidP="001243DF">
      <w:pPr>
        <w:pStyle w:val="Nadpis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PREVÁDZKOVÝ PORIADOK</w:t>
      </w:r>
    </w:p>
    <w:p w:rsidR="001243DF" w:rsidRDefault="001243DF" w:rsidP="001243DF">
      <w:pPr>
        <w:pStyle w:val="Nadpis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MULTIFUNKČNÉHO IHRISKA</w:t>
      </w:r>
      <w:r w:rsidR="00071414">
        <w:rPr>
          <w:rFonts w:ascii="Times New Roman" w:hAnsi="Times New Roman"/>
          <w:sz w:val="36"/>
          <w:szCs w:val="36"/>
        </w:rPr>
        <w:t xml:space="preserve"> KYJOV</w:t>
      </w:r>
    </w:p>
    <w:p w:rsidR="001243DF" w:rsidRDefault="001243DF" w:rsidP="001243DF">
      <w:pPr>
        <w:pStyle w:val="Zarkazkladnhotextu"/>
        <w:tabs>
          <w:tab w:val="left" w:pos="0"/>
        </w:tabs>
        <w:spacing w:after="0"/>
        <w:ind w:left="0"/>
        <w:rPr>
          <w:sz w:val="24"/>
        </w:rPr>
      </w:pP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Čl. 1</w:t>
      </w:r>
    </w:p>
    <w:p w:rsidR="001243DF" w:rsidRDefault="001243DF" w:rsidP="001243DF">
      <w:pPr>
        <w:pStyle w:val="Nadpis1"/>
        <w:spacing w:before="0" w:after="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Úvodné ustanovenia</w:t>
      </w:r>
    </w:p>
    <w:p w:rsidR="001243DF" w:rsidRDefault="001243DF" w:rsidP="001243DF">
      <w:pPr>
        <w:pStyle w:val="Zkladntext"/>
        <w:spacing w:after="0" w:line="20" w:lineRule="atLeast"/>
        <w:jc w:val="center"/>
      </w:pPr>
    </w:p>
    <w:p w:rsidR="001243DF" w:rsidRDefault="001243DF" w:rsidP="001243DF">
      <w:pPr>
        <w:pStyle w:val="Odsekzoznamu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Multifunkčné ihrisko (ďalej len MI) sa nachádza na parcele č. </w:t>
      </w:r>
      <w:r w:rsidR="00040D48">
        <w:rPr>
          <w:rFonts w:ascii="Times New Roman" w:hAnsi="Times New Roman"/>
          <w:sz w:val="24"/>
          <w:szCs w:val="24"/>
        </w:rPr>
        <w:t>660/14 a 660/15</w:t>
      </w:r>
      <w:r>
        <w:rPr>
          <w:rFonts w:ascii="Times New Roman" w:hAnsi="Times New Roman"/>
          <w:sz w:val="24"/>
          <w:szCs w:val="24"/>
        </w:rPr>
        <w:t xml:space="preserve">, v katastrálnom území obce </w:t>
      </w:r>
      <w:r w:rsidR="00071414">
        <w:rPr>
          <w:rFonts w:ascii="Times New Roman" w:hAnsi="Times New Roman"/>
          <w:sz w:val="24"/>
          <w:szCs w:val="24"/>
        </w:rPr>
        <w:t>Kyjov</w:t>
      </w:r>
      <w:r>
        <w:rPr>
          <w:rFonts w:ascii="Times New Roman" w:hAnsi="Times New Roman"/>
          <w:sz w:val="24"/>
          <w:szCs w:val="24"/>
        </w:rPr>
        <w:t>. Ide o viacúčelové ihrisko s umelou trávou, oplotením, mantinelmi pre loptové hry. Slúži na prevádzkovanie aktivít obyvateľov či návštevníkov obce. Rozmery ihriska sú 33 x 18 m.</w:t>
      </w:r>
    </w:p>
    <w:p w:rsidR="001243DF" w:rsidRDefault="001243DF" w:rsidP="001243DF">
      <w:pPr>
        <w:pStyle w:val="Odsekzoznamu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Vlastníkom multifunkčného ihriska je Obec </w:t>
      </w:r>
      <w:r w:rsidR="00071414">
        <w:rPr>
          <w:rFonts w:ascii="Times New Roman" w:hAnsi="Times New Roman"/>
          <w:sz w:val="24"/>
          <w:szCs w:val="24"/>
        </w:rPr>
        <w:t>Kyjov</w:t>
      </w:r>
      <w:r>
        <w:rPr>
          <w:rFonts w:ascii="Times New Roman" w:hAnsi="Times New Roman"/>
          <w:sz w:val="24"/>
          <w:szCs w:val="24"/>
        </w:rPr>
        <w:t>, IČO: 00 3</w:t>
      </w:r>
      <w:r w:rsidR="00071414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99 </w:t>
      </w:r>
      <w:r w:rsidR="00071414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.</w:t>
      </w:r>
    </w:p>
    <w:p w:rsidR="001243DF" w:rsidRDefault="001243DF" w:rsidP="001243DF">
      <w:pPr>
        <w:pStyle w:val="Odsekzoznamu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Multifunkčné ihrisko (ďalej MI) prevádzkuje Obec </w:t>
      </w:r>
      <w:r w:rsidR="00071414">
        <w:rPr>
          <w:rFonts w:ascii="Times New Roman" w:hAnsi="Times New Roman"/>
          <w:sz w:val="24"/>
          <w:szCs w:val="24"/>
        </w:rPr>
        <w:t>Kyjov</w:t>
      </w:r>
      <w:r>
        <w:rPr>
          <w:rFonts w:ascii="Times New Roman" w:hAnsi="Times New Roman"/>
          <w:sz w:val="24"/>
          <w:szCs w:val="24"/>
        </w:rPr>
        <w:t>.</w:t>
      </w:r>
    </w:p>
    <w:p w:rsidR="001243DF" w:rsidRDefault="001243DF" w:rsidP="001243DF">
      <w:pPr>
        <w:pStyle w:val="Odsekzoznamu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poverí správcovstvom MI zodpovedné osoby, ktoré budú zabezpečovať prevádzku MI. Písomne poverí aj zodpovednú osobu správcovstvom MI počas vyučovania v Základnej škole </w:t>
      </w:r>
      <w:r w:rsidR="00071414">
        <w:rPr>
          <w:rFonts w:ascii="Times New Roman" w:hAnsi="Times New Roman"/>
          <w:sz w:val="24"/>
          <w:szCs w:val="24"/>
        </w:rPr>
        <w:t>Kyjov</w:t>
      </w:r>
      <w:r>
        <w:rPr>
          <w:rFonts w:ascii="Times New Roman" w:hAnsi="Times New Roman"/>
          <w:sz w:val="24"/>
          <w:szCs w:val="24"/>
        </w:rPr>
        <w:t xml:space="preserve"> za účelom zabezpečenia prevádzky daného objektu.</w:t>
      </w:r>
    </w:p>
    <w:p w:rsidR="001243DF" w:rsidRDefault="001243DF" w:rsidP="001243DF">
      <w:pPr>
        <w:pStyle w:val="Odsekzoznamu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Užívateľom MI sa rozumie osoba, ktorá sa nachádza v priestore MI (užívateľ).</w:t>
      </w:r>
    </w:p>
    <w:p w:rsidR="001243DF" w:rsidRDefault="001243DF" w:rsidP="001243DF">
      <w:pPr>
        <w:pStyle w:val="Odsekzoznamu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Odsekzoznamu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Čl. 2</w:t>
      </w: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Všeobecné ustanovenia</w:t>
      </w:r>
    </w:p>
    <w:p w:rsidR="001243DF" w:rsidRDefault="001243DF" w:rsidP="001243DF">
      <w:pPr>
        <w:pStyle w:val="Zkladntext"/>
        <w:spacing w:after="0" w:line="20" w:lineRule="atLeast"/>
        <w:jc w:val="center"/>
      </w:pPr>
    </w:p>
    <w:p w:rsidR="001243DF" w:rsidRDefault="001243DF" w:rsidP="001243DF">
      <w:pPr>
        <w:pStyle w:val="Odsekzoznamu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užívateľ je povinný oboznámiť sa s týmto prevádzkovým poriadkom a bez výnimky ho dodržiavať.</w:t>
      </w:r>
    </w:p>
    <w:p w:rsidR="001243DF" w:rsidRDefault="001243DF" w:rsidP="001243DF">
      <w:pPr>
        <w:pStyle w:val="Odsekzoznamu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MI je dovolené vykonávať výhradne tie aktivity, na ktoré ja ihrisko určené.</w:t>
      </w:r>
    </w:p>
    <w:p w:rsidR="001243DF" w:rsidRDefault="001243DF" w:rsidP="001243DF">
      <w:pPr>
        <w:pStyle w:val="Odsekzoznamu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poskytuje široké možnosti pre rôzne športové aktivity a to najmä: malý futbal, nohejbal, volejbal , tenis a hádzanú.</w:t>
      </w:r>
    </w:p>
    <w:p w:rsidR="001243DF" w:rsidRDefault="001243DF" w:rsidP="001243DF">
      <w:pPr>
        <w:pStyle w:val="Odsekzoznamu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Obsahom činnosti prevádzkovanej na MI je spontánne osvojovanie si základov loptových hier, prevádzkovanie viacerých druhov športu, založené na princípe súťaživosti (súťažné zápasy, turnaje občanov, návštevníkov, či zamestnancov v rámci športových dní a pod. ).</w:t>
      </w: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Čl. 3</w:t>
      </w: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Organizačné ustanovenia</w:t>
      </w:r>
    </w:p>
    <w:p w:rsidR="001243DF" w:rsidRDefault="001243DF" w:rsidP="001243DF">
      <w:pPr>
        <w:pStyle w:val="Zkladntext"/>
        <w:spacing w:after="0" w:line="20" w:lineRule="atLeast"/>
        <w:jc w:val="center"/>
      </w:pP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Prevádzku riadi a za areál zodpovedá poverený správca zariadenia, ktorý areál spravuje. </w:t>
      </w:r>
      <w:r>
        <w:rPr>
          <w:rFonts w:ascii="Times New Roman" w:hAnsi="Times New Roman"/>
          <w:b/>
          <w:bCs/>
          <w:sz w:val="24"/>
          <w:szCs w:val="24"/>
        </w:rPr>
        <w:t>Bez vedomia správcu je vstup a pohyb po areáli zakázaný !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užívateľ MI je povinný riadiť sa pokynmi správcu. Po neuposlúchnutí jeho pokynov môže byť osoba z MI s okamžitou platnosťou vykázaná. Meno správcu je uvedené na vstupnej tabuli umiestnenej pri vstupe na MI.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Športovú, zábavnú, rekreačnú alebo inú povolenú činnosť môže na MI vykonávať každý užívateľ výhradne na </w:t>
      </w:r>
      <w:r>
        <w:rPr>
          <w:rFonts w:ascii="Times New Roman" w:hAnsi="Times New Roman"/>
          <w:b/>
          <w:sz w:val="24"/>
          <w:szCs w:val="24"/>
        </w:rPr>
        <w:t xml:space="preserve">svoje vlastné riziko! </w:t>
      </w:r>
      <w:r>
        <w:rPr>
          <w:rFonts w:ascii="Times New Roman" w:hAnsi="Times New Roman"/>
          <w:sz w:val="24"/>
          <w:szCs w:val="24"/>
        </w:rPr>
        <w:t>Týmto ustanovením sa neobmedzuje povinnosť dodržiavať prevádzkový poriadok.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Užívateľ MI je povinný správať sa tak, aby jeho konaním alebo nekonaním nedošlo k zraneniu, ujme na zdraví, alebo poškodeniu majetku obce. Užívateľ je plne zodpovedný za škody, ktoré vznikli jeho pričinením.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škody vzniknuté nedodržaním prevádzkového poriadku a všeobecných bezpečnostných pravidiel uvedených na vstupnej tabuli do MI zodpovedá osoba porušujúca tieto pravidlá, alebo jej zákonný zástupca.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užívateľ je povinný vstupovať do priestoru MI výhradne cez vstupnú bránu.</w:t>
      </w:r>
    </w:p>
    <w:p w:rsidR="007355BD" w:rsidRDefault="007355BD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užívateľ ihriska pred užívanín ihriska skontroluje jeho stav. Ak zistí nejaké poškodenie okamžite to nahlási správcovi ihriska. V opačnom prípade sa bude považovať, že ihrisko poškodil on.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Vodenie psov a iných zvierat do priestoru MI je zakázané.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MI je zakázaný pohyb na bicykloch a kolieskových korčuliach.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areáli MI je prísny zákaz fajčenia a používania alkoholických nápojov vrátane toxických omamných látok.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Deti do 15 rokov musia byť na MI s dozorom rodiča, vyučujúceho alebo inej   poverenej dospelej osoby.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Žiaci základnej školy, materskej školy vstupujú na MI v sprievode učiteľa alebo školou poverenej zodpovednej osoby.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Vstup zo zmrzlinou, nápojmi či potravinami je na MI zakázaný.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Každý užívateľ MI je povinný v priestore MI a jeho okolí udržiavať čistotu, poriadok a nočný kľud. 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areáli MI je zakázané správať sa hlučne a nespoločensky.</w:t>
      </w:r>
    </w:p>
    <w:p w:rsidR="001243DF" w:rsidRDefault="001243DF" w:rsidP="001243DF">
      <w:pPr>
        <w:pStyle w:val="Odsekzoznamu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užívateľ je povinný používať vhodnú športovú obuv. Nesmú sa používať kopačky a topánky s podpätkom, ďalej zablatená a inak znečistená obuv.</w:t>
      </w:r>
    </w:p>
    <w:p w:rsidR="001243DF" w:rsidRDefault="001243DF" w:rsidP="001243DF">
      <w:pPr>
        <w:pStyle w:val="Odsekzoznamu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Odsekzoznamu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Čl. 4</w:t>
      </w: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Prevádzkové ustanovenia</w:t>
      </w:r>
    </w:p>
    <w:p w:rsidR="001243DF" w:rsidRDefault="001243DF" w:rsidP="001243DF">
      <w:pPr>
        <w:pStyle w:val="Zkladntext"/>
        <w:spacing w:after="0" w:line="20" w:lineRule="atLeast"/>
        <w:jc w:val="center"/>
      </w:pP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Prevádzkové hodiny multifunkčného ihriska :</w:t>
      </w: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Pondelok – Piatok (mimo prázdnin a sviatkov).</w:t>
      </w: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– 15.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</w:t>
      </w:r>
      <w:r>
        <w:rPr>
          <w:rFonts w:ascii="Times New Roman" w:hAnsi="Times New Roman"/>
          <w:sz w:val="24"/>
          <w:szCs w:val="24"/>
        </w:rPr>
        <w:tab/>
        <w:t xml:space="preserve">ZŠ </w:t>
      </w:r>
      <w:r w:rsidR="003522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MŠ, príp. individuálna rezervácia - iba po súhlase ZŠ </w:t>
      </w:r>
      <w:r w:rsidR="003522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MŠ </w:t>
      </w: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že ihrisko nebudú využívať</w:t>
      </w: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– 17.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</w:t>
      </w:r>
      <w:r>
        <w:rPr>
          <w:rFonts w:ascii="Times New Roman" w:hAnsi="Times New Roman"/>
          <w:sz w:val="24"/>
          <w:szCs w:val="24"/>
        </w:rPr>
        <w:tab/>
        <w:t xml:space="preserve">Vyhradené bezplatné užívanie – mládež do 18 rokov </w:t>
      </w: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– 21.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 </w:t>
      </w:r>
      <w:r>
        <w:rPr>
          <w:rFonts w:ascii="Times New Roman" w:hAnsi="Times New Roman"/>
          <w:sz w:val="24"/>
          <w:szCs w:val="24"/>
        </w:rPr>
        <w:tab/>
        <w:t>Rezervácia pre záujemcov nad 18 rokov</w:t>
      </w:r>
    </w:p>
    <w:p w:rsidR="001243DF" w:rsidRDefault="001243DF" w:rsidP="001243DF">
      <w:pPr>
        <w:spacing w:after="0" w:line="20" w:lineRule="atLeast"/>
        <w:jc w:val="both"/>
      </w:pP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Pondelok – Piatok (počas prázdnin a sviatkov).</w:t>
      </w:r>
    </w:p>
    <w:p w:rsidR="001243DF" w:rsidRDefault="001243DF" w:rsidP="001243DF">
      <w:pPr>
        <w:spacing w:after="0" w:line="20" w:lineRule="atLeast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– 11.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</w:t>
      </w:r>
      <w:r>
        <w:rPr>
          <w:rFonts w:ascii="Times New Roman" w:hAnsi="Times New Roman"/>
          <w:sz w:val="24"/>
          <w:szCs w:val="24"/>
        </w:rPr>
        <w:tab/>
        <w:t>Vyhradené bezplatné užívanie – deti do 15 rokov v sprievode dospelej osoby</w:t>
      </w:r>
    </w:p>
    <w:p w:rsidR="001243DF" w:rsidRDefault="001243DF" w:rsidP="001243DF">
      <w:pPr>
        <w:spacing w:after="0" w:line="20" w:lineRule="atLeast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– 15.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</w:t>
      </w:r>
      <w:r>
        <w:rPr>
          <w:rFonts w:ascii="Times New Roman" w:hAnsi="Times New Roman"/>
          <w:sz w:val="24"/>
          <w:szCs w:val="24"/>
        </w:rPr>
        <w:tab/>
        <w:t>Vyhradené bezplatné užívanie – mládež do 18 rokov, príp. individuálna  rezervácia</w:t>
      </w:r>
      <w:r w:rsidR="008550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550A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nebude záujemca do 18 rokov </w:t>
      </w:r>
      <w:r>
        <w:rPr>
          <w:rFonts w:ascii="Times New Roman" w:hAnsi="Times New Roman"/>
          <w:sz w:val="24"/>
          <w:szCs w:val="24"/>
        </w:rPr>
        <w:lastRenderedPageBreak/>
        <w:t>o bezplatné využívanie</w:t>
      </w:r>
      <w:r w:rsidR="008550A9">
        <w:rPr>
          <w:rFonts w:ascii="Times New Roman" w:hAnsi="Times New Roman"/>
          <w:sz w:val="24"/>
          <w:szCs w:val="24"/>
        </w:rPr>
        <w:t>, môže ihrisko využívať aj záujemca nad 18 rokov.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3DF" w:rsidRDefault="001243DF" w:rsidP="001243DF">
      <w:pPr>
        <w:spacing w:after="0" w:line="20" w:lineRule="atLeast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– 21.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</w:t>
      </w:r>
      <w:r>
        <w:rPr>
          <w:rFonts w:ascii="Times New Roman" w:hAnsi="Times New Roman"/>
          <w:sz w:val="24"/>
          <w:szCs w:val="24"/>
        </w:rPr>
        <w:tab/>
        <w:t>Rezervácia pre záujemcov nad 18 rokov</w:t>
      </w: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 – Nedeľa</w:t>
      </w: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– 12.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</w:t>
      </w:r>
      <w:r>
        <w:rPr>
          <w:rFonts w:ascii="Times New Roman" w:hAnsi="Times New Roman"/>
          <w:sz w:val="24"/>
          <w:szCs w:val="24"/>
        </w:rPr>
        <w:tab/>
        <w:t>Rezervácia pre záujemcov nad 18 rokov</w:t>
      </w:r>
    </w:p>
    <w:p w:rsidR="001243DF" w:rsidRDefault="001243DF" w:rsidP="001243DF">
      <w:pPr>
        <w:spacing w:after="0" w:line="20" w:lineRule="atLeast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550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– 1</w:t>
      </w:r>
      <w:r w:rsidR="008550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</w:t>
      </w:r>
      <w:r>
        <w:rPr>
          <w:rFonts w:ascii="Times New Roman" w:hAnsi="Times New Roman"/>
          <w:sz w:val="24"/>
          <w:szCs w:val="24"/>
        </w:rPr>
        <w:tab/>
        <w:t>Vyhradené bezplatné užívanie – deti do 15 rokov v sprievode dospelej osoby, mládež do 18 rokov</w:t>
      </w: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550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 – 21.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Rezervácia pre záujemcov nad 18 rokov</w:t>
      </w:r>
    </w:p>
    <w:p w:rsidR="001243DF" w:rsidRDefault="001243DF" w:rsidP="001243DF">
      <w:pPr>
        <w:spacing w:after="0" w:line="20" w:lineRule="atLeast"/>
        <w:jc w:val="both"/>
      </w:pP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Prevádzkovateľ si vyhradzuje právo prevádzkové hodiny operatívne upraviť.</w:t>
      </w: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prípade nevyužitia MI užívateľmi stanovenými týmto prevádzkovým poriadkom môžu so súhlasom správcu MI využívať aj iný záujemcovia.</w:t>
      </w: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Užívanie MI je pre deti a mládež do 18 rokov bezplatné, ale len v čase vyhradenom v prevádzkovom ustanovení.</w:t>
      </w: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Užívanie MI pre Základnú školu</w:t>
      </w:r>
      <w:r w:rsidR="00071414">
        <w:rPr>
          <w:rFonts w:ascii="Times New Roman" w:hAnsi="Times New Roman"/>
          <w:sz w:val="24"/>
          <w:szCs w:val="24"/>
        </w:rPr>
        <w:t xml:space="preserve"> s </w:t>
      </w:r>
      <w:r>
        <w:rPr>
          <w:rFonts w:ascii="Times New Roman" w:hAnsi="Times New Roman"/>
          <w:sz w:val="24"/>
          <w:szCs w:val="24"/>
        </w:rPr>
        <w:t xml:space="preserve"> Matersk</w:t>
      </w:r>
      <w:r w:rsidR="00071414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škol</w:t>
      </w:r>
      <w:r w:rsidR="00071414">
        <w:rPr>
          <w:rFonts w:ascii="Times New Roman" w:hAnsi="Times New Roman"/>
          <w:sz w:val="24"/>
          <w:szCs w:val="24"/>
        </w:rPr>
        <w:t>ou Kyjov</w:t>
      </w:r>
      <w:r>
        <w:rPr>
          <w:rFonts w:ascii="Times New Roman" w:hAnsi="Times New Roman"/>
          <w:sz w:val="24"/>
          <w:szCs w:val="24"/>
        </w:rPr>
        <w:t xml:space="preserve"> a</w:t>
      </w:r>
      <w:r w:rsidR="00071414">
        <w:rPr>
          <w:rFonts w:ascii="Times New Roman" w:hAnsi="Times New Roman"/>
          <w:sz w:val="24"/>
          <w:szCs w:val="24"/>
        </w:rPr>
        <w:t> členov TJ</w:t>
      </w:r>
      <w:r>
        <w:rPr>
          <w:rFonts w:ascii="Times New Roman" w:hAnsi="Times New Roman"/>
          <w:sz w:val="24"/>
          <w:szCs w:val="24"/>
        </w:rPr>
        <w:t xml:space="preserve"> v rámci tréningovej činnosti je bezplatné. Termíny a dĺžku tréningov stanovuje vlastník alebo ním poverený správca po dohode s TJ.</w:t>
      </w: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Užívanie MI po čase vyhradenom na bezplatné užívanie je spoplatnené podľa cenníka:</w:t>
      </w:r>
    </w:p>
    <w:p w:rsidR="001243DF" w:rsidRDefault="001243DF" w:rsidP="001243DF">
      <w:pPr>
        <w:pStyle w:val="Odsekzoznamu"/>
        <w:spacing w:after="0" w:line="20" w:lineRule="atLeast"/>
        <w:ind w:left="0"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pri tenise - </w:t>
      </w:r>
      <w:r w:rsidR="000714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€/ hod. bez použitia osvetlenia</w:t>
      </w:r>
    </w:p>
    <w:p w:rsidR="001243DF" w:rsidRDefault="001243DF" w:rsidP="001243DF">
      <w:pPr>
        <w:pStyle w:val="Odsekzoznamu"/>
        <w:spacing w:after="0" w:line="20" w:lineRule="atLeast"/>
        <w:ind w:left="0"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pri kolektívnych športoch – </w:t>
      </w:r>
      <w:r w:rsidR="000714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€/hod. bez použitia osvetlenia</w:t>
      </w:r>
    </w:p>
    <w:p w:rsidR="001243DF" w:rsidRDefault="001243DF" w:rsidP="001243DF">
      <w:pPr>
        <w:pStyle w:val="Odsekzoznamu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Príplatok za použitie osvetlenia je 2 €/ hod.</w:t>
      </w: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Poplatok za užívanie MI je potrebné zaplatiť v pokladni obecného úradu jeden deň vopred, maximálne na jeden týždeň dopredu počas úradných hodín obecného úradu. Fyzická osoba, alebo skupina osôb si môže MI prenajať iba na 2 hodiny denne. V prípade, že nie je ďalší záujemca o prenájom môže po dohode so správcom MI prenájom pokračovať o ďalší časový úsek. Peniaze za prenájom použije obec iba na údržbu MI a úhradu prevádzkových nákladov. Dlhodobý nájomca uzavrie nájomnú zmluvu.</w:t>
      </w: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Rezerváciu MI je potrebné dopredu dohodnúť s prevádzkovateľom MI. </w:t>
      </w: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Správca MI vedie prevádzkovú knihu s rozpisom o využívaní ihriska. </w:t>
      </w: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Prenájom MI sa poskytuje na celú hodinu.</w:t>
      </w:r>
    </w:p>
    <w:p w:rsidR="001243DF" w:rsidRDefault="001243DF" w:rsidP="001243DF">
      <w:pPr>
        <w:pStyle w:val="Odsekzoznamu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Poplatok za použitie osvetlenia sa platí za celú hodinu.</w:t>
      </w:r>
    </w:p>
    <w:p w:rsidR="001243DF" w:rsidRDefault="001243DF" w:rsidP="001243DF">
      <w:pPr>
        <w:pStyle w:val="Odsekzoznamu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Odsekzoznamu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Čl. 5</w:t>
      </w: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 xml:space="preserve">Správca ihriska </w:t>
      </w:r>
    </w:p>
    <w:p w:rsidR="001243DF" w:rsidRDefault="001243DF" w:rsidP="001243DF">
      <w:pPr>
        <w:pStyle w:val="Zkladntext"/>
        <w:spacing w:after="0" w:line="20" w:lineRule="atLeast"/>
        <w:jc w:val="center"/>
      </w:pPr>
    </w:p>
    <w:p w:rsidR="001243DF" w:rsidRDefault="001243DF" w:rsidP="003522F0">
      <w:pPr>
        <w:numPr>
          <w:ilvl w:val="0"/>
          <w:numId w:val="5"/>
        </w:numPr>
        <w:tabs>
          <w:tab w:val="clear" w:pos="360"/>
          <w:tab w:val="num" w:pos="0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Povinnosti správcu MI :</w:t>
      </w:r>
    </w:p>
    <w:p w:rsidR="001243DF" w:rsidRDefault="001243DF" w:rsidP="003522F0">
      <w:pPr>
        <w:spacing w:after="0" w:line="20" w:lineRule="atLeast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viesť prevádzkovú knihu ihriska s rozpisom o užívaní ihriska</w:t>
      </w:r>
    </w:p>
    <w:p w:rsidR="001243DF" w:rsidRDefault="001243DF" w:rsidP="003522F0">
      <w:pPr>
        <w:spacing w:after="0" w:line="20" w:lineRule="atLeast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odomykať a uzatvárať areál MI</w:t>
      </w:r>
    </w:p>
    <w:p w:rsidR="001243DF" w:rsidRDefault="001243DF" w:rsidP="003522F0">
      <w:pPr>
        <w:spacing w:after="0" w:line="20" w:lineRule="atLeast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dbať o starostlivosť a údržbu ihriska podľa pokynov starostu obce a pokynov prevádzky a údržby vydaných zhotoviteľom MI</w:t>
      </w:r>
    </w:p>
    <w:p w:rsidR="001243DF" w:rsidRDefault="001243DF" w:rsidP="003522F0">
      <w:pPr>
        <w:spacing w:after="0" w:line="20" w:lineRule="atLeast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úzko spolupracovať so starostom obce a riaditeľom školy pri zabezpečení prevádzkového poriadku ihriska ako i verejného poriadku</w:t>
      </w:r>
    </w:p>
    <w:p w:rsidR="001243DF" w:rsidRDefault="001243DF" w:rsidP="003522F0">
      <w:pPr>
        <w:spacing w:after="0" w:line="20" w:lineRule="atLeast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podieľať sa na organizácii školských a verejných športových podujatí uskutočňovaných na MI</w:t>
      </w:r>
    </w:p>
    <w:p w:rsidR="001243DF" w:rsidRDefault="001243DF" w:rsidP="003522F0">
      <w:pPr>
        <w:spacing w:after="0" w:line="20" w:lineRule="atLeast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dbať o dodržiavanie pravidiel BOZP</w:t>
      </w:r>
    </w:p>
    <w:p w:rsidR="001243DF" w:rsidRDefault="001243DF" w:rsidP="003522F0">
      <w:pPr>
        <w:spacing w:after="0" w:line="20" w:lineRule="atLeast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 prípade vzniku úrazu byť nápomocný pri podaní prvej pomoci, zabezpečiť príchod rýchlej zdravotnej služby</w:t>
      </w:r>
    </w:p>
    <w:p w:rsidR="001243DF" w:rsidRDefault="001243DF" w:rsidP="003522F0">
      <w:pPr>
        <w:spacing w:after="0" w:line="20" w:lineRule="atLeast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viesť zošit údržby a opráv, podieľať sa na opravách. O vzniknutých škodách bezodkladne informovať starostu obce.</w:t>
      </w:r>
    </w:p>
    <w:p w:rsidR="001243DF" w:rsidRDefault="001243DF" w:rsidP="003522F0">
      <w:pPr>
        <w:spacing w:after="0" w:line="20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starať sa o čistotu okolia ihriska.</w:t>
      </w:r>
    </w:p>
    <w:p w:rsidR="001243DF" w:rsidRDefault="001243DF" w:rsidP="003522F0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Správca za svoju prácu poberá odmenu.</w:t>
      </w:r>
    </w:p>
    <w:p w:rsidR="001243DF" w:rsidRDefault="001243DF" w:rsidP="001243DF">
      <w:pPr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spacing w:after="0" w:line="20" w:lineRule="atLeast"/>
        <w:ind w:left="360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Čl. 6</w:t>
      </w: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Tiesňové volania</w:t>
      </w:r>
    </w:p>
    <w:p w:rsidR="001243DF" w:rsidRDefault="001243DF" w:rsidP="001243DF">
      <w:pPr>
        <w:pStyle w:val="Zkladntext"/>
        <w:spacing w:after="0" w:line="20" w:lineRule="atLeast"/>
        <w:jc w:val="center"/>
      </w:pP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Telefónne linky pre záchranné služby:</w:t>
      </w:r>
    </w:p>
    <w:p w:rsidR="001243DF" w:rsidRDefault="001243DF" w:rsidP="001243DF">
      <w:pPr>
        <w:pStyle w:val="Odsekzoznamu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 – tiesňové volanie</w:t>
      </w:r>
    </w:p>
    <w:p w:rsidR="001243DF" w:rsidRDefault="001243DF" w:rsidP="001243DF">
      <w:pPr>
        <w:pStyle w:val="Odsekzoznamu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 – hasičská a záchranná služba</w:t>
      </w:r>
    </w:p>
    <w:p w:rsidR="001243DF" w:rsidRDefault="001243DF" w:rsidP="001243DF">
      <w:pPr>
        <w:pStyle w:val="Odsekzoznamu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155 – záchranná zdravotnícka služba</w:t>
      </w:r>
    </w:p>
    <w:p w:rsidR="001243DF" w:rsidRDefault="001243DF" w:rsidP="001243DF">
      <w:pPr>
        <w:pStyle w:val="Odsekzoznamu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158 – polícia</w:t>
      </w:r>
    </w:p>
    <w:p w:rsidR="001243DF" w:rsidRDefault="001243DF" w:rsidP="001243DF">
      <w:pPr>
        <w:pStyle w:val="Odsekzoznamu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Odsekzoznamu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Odsekzoznamu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Čl. 7</w:t>
      </w: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Osobitné ustanovenia</w:t>
      </w:r>
    </w:p>
    <w:p w:rsidR="001243DF" w:rsidRDefault="001243DF" w:rsidP="001243DF">
      <w:pPr>
        <w:pStyle w:val="Zkladntext"/>
        <w:spacing w:after="0" w:line="20" w:lineRule="atLeast"/>
        <w:jc w:val="center"/>
      </w:pPr>
    </w:p>
    <w:p w:rsidR="001243DF" w:rsidRDefault="001243DF" w:rsidP="001243DF">
      <w:pPr>
        <w:pStyle w:val="Odsekzoznamu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Právnickej osobe, ktorá poruší prevádzkový poriadok, môže starosta obce uložiť pokutu do výšky 6.638,78 €. Pokutu možno uložiť do 2 mesiacov odo dňa, kedy sa starosta obce dozvedel o tom, kto sa porušenia dopustil, najneskôr však do jedného roka od spáchania konania opodstatňujúceho uloženie pokuty.</w:t>
      </w:r>
    </w:p>
    <w:p w:rsidR="001243DF" w:rsidRDefault="001243DF" w:rsidP="001243DF">
      <w:pPr>
        <w:pStyle w:val="Odsekzoznamu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Fyzická osoba, ktorá poruší prevádzkový poriadok, sa dopustí priestupku proti poriadku vo verejnej správe a môže byť potrestaná pokutou do výšky 33,19 € orgánom štátnej správy, resp. v prípade blokového konania obcou alebo jej bude uložený zákaz vstupu do areálu MI na dobu 6 mesiacov.</w:t>
      </w:r>
    </w:p>
    <w:p w:rsidR="001243DF" w:rsidRDefault="001243DF" w:rsidP="001243DF">
      <w:pPr>
        <w:pStyle w:val="Odsekzoznamu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Odsekzoznamu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Čl. 8</w:t>
      </w:r>
    </w:p>
    <w:p w:rsidR="001243DF" w:rsidRDefault="001243DF" w:rsidP="001243DF">
      <w:pPr>
        <w:pStyle w:val="Nadpis2"/>
        <w:spacing w:before="0" w:after="0" w:line="20" w:lineRule="atLeast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>
        <w:rPr>
          <w:rFonts w:ascii="Times New Roman" w:hAnsi="Times New Roman"/>
          <w:i w:val="0"/>
          <w:iCs w:val="0"/>
          <w:sz w:val="32"/>
          <w:szCs w:val="32"/>
        </w:rPr>
        <w:t>Záverečné ustanovenia</w:t>
      </w:r>
    </w:p>
    <w:p w:rsidR="001243DF" w:rsidRDefault="001243DF" w:rsidP="001243DF">
      <w:pPr>
        <w:pStyle w:val="Zkladntext"/>
        <w:spacing w:after="0" w:line="20" w:lineRule="atLeast"/>
        <w:jc w:val="center"/>
      </w:pPr>
    </w:p>
    <w:p w:rsidR="001243DF" w:rsidRDefault="001243DF" w:rsidP="001243DF">
      <w:pPr>
        <w:pStyle w:val="Odsekzoznamu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PREVÁDZKOVÝ PORIADOK MULTIFUNKČNÉHO IHRISKA</w:t>
      </w:r>
      <w:r>
        <w:rPr>
          <w:rFonts w:ascii="Times New Roman" w:hAnsi="Times New Roman"/>
          <w:sz w:val="24"/>
          <w:szCs w:val="24"/>
        </w:rPr>
        <w:t xml:space="preserve"> bol schválený Obecným zastupiteľstvom v</w:t>
      </w:r>
      <w:r w:rsidR="003522F0">
        <w:rPr>
          <w:rFonts w:ascii="Times New Roman" w:hAnsi="Times New Roman"/>
          <w:sz w:val="24"/>
          <w:szCs w:val="24"/>
        </w:rPr>
        <w:t> Kyjove  uznesením č.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43DF" w:rsidRDefault="001243DF" w:rsidP="001243DF">
      <w:pPr>
        <w:pStyle w:val="Odsekzoznamu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Odsekzoznamu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pStyle w:val="Odsekzoznamu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3522F0">
        <w:rPr>
          <w:rFonts w:ascii="Times New Roman" w:hAnsi="Times New Roman"/>
          <w:sz w:val="24"/>
          <w:szCs w:val="24"/>
        </w:rPr>
        <w:t xml:space="preserve"> Kyjove</w:t>
      </w:r>
    </w:p>
    <w:p w:rsidR="001243DF" w:rsidRDefault="001243DF" w:rsidP="001243DF">
      <w:pPr>
        <w:spacing w:after="0" w:line="20" w:lineRule="atLeast"/>
        <w:ind w:left="5664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spacing w:after="0" w:line="20" w:lineRule="atLeast"/>
        <w:ind w:left="5664"/>
        <w:jc w:val="both"/>
        <w:rPr>
          <w:rFonts w:ascii="Times New Roman" w:hAnsi="Times New Roman"/>
          <w:sz w:val="24"/>
          <w:szCs w:val="24"/>
        </w:rPr>
      </w:pPr>
    </w:p>
    <w:p w:rsidR="001243DF" w:rsidRDefault="001243DF" w:rsidP="001243D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522F0">
        <w:rPr>
          <w:rFonts w:ascii="Times New Roman" w:hAnsi="Times New Roman"/>
          <w:sz w:val="24"/>
          <w:szCs w:val="24"/>
        </w:rPr>
        <w:t>Mgr. Chamila Juraj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3DF" w:rsidRDefault="001243DF" w:rsidP="001243DF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243DF" w:rsidRDefault="001243DF" w:rsidP="001243DF">
      <w:pPr>
        <w:rPr>
          <w:rFonts w:ascii="Times New Roman" w:hAnsi="Times New Roman"/>
          <w:sz w:val="24"/>
          <w:szCs w:val="24"/>
        </w:rPr>
      </w:pPr>
    </w:p>
    <w:p w:rsidR="00AC4436" w:rsidRDefault="00AC4436"/>
    <w:sectPr w:rsidR="00AC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DF"/>
    <w:rsid w:val="00040D48"/>
    <w:rsid w:val="00071414"/>
    <w:rsid w:val="001243DF"/>
    <w:rsid w:val="003131A6"/>
    <w:rsid w:val="003522F0"/>
    <w:rsid w:val="007355BD"/>
    <w:rsid w:val="008550A9"/>
    <w:rsid w:val="00AC4436"/>
    <w:rsid w:val="00B01A39"/>
    <w:rsid w:val="00E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6290-C1B0-4F14-B511-F9E7D57F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3D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y"/>
    <w:next w:val="Zkladntext"/>
    <w:link w:val="Nadpis1Char"/>
    <w:uiPriority w:val="9"/>
    <w:qFormat/>
    <w:rsid w:val="001243DF"/>
    <w:pPr>
      <w:keepNext/>
      <w:tabs>
        <w:tab w:val="num" w:pos="432"/>
      </w:tabs>
      <w:spacing w:before="240" w:after="120"/>
      <w:ind w:left="432" w:hanging="432"/>
      <w:outlineLvl w:val="0"/>
    </w:pPr>
    <w:rPr>
      <w:rFonts w:ascii="Arial" w:eastAsia="MS Mincho" w:hAnsi="Arial" w:cs="Tahoma"/>
      <w:b/>
      <w:bCs/>
      <w:sz w:val="32"/>
      <w:szCs w:val="32"/>
    </w:rPr>
  </w:style>
  <w:style w:type="paragraph" w:styleId="Nadpis2">
    <w:name w:val="heading 2"/>
    <w:basedOn w:val="Normlny"/>
    <w:next w:val="Zkladntext"/>
    <w:link w:val="Nadpis2Char"/>
    <w:uiPriority w:val="9"/>
    <w:semiHidden/>
    <w:unhideWhenUsed/>
    <w:qFormat/>
    <w:rsid w:val="001243DF"/>
    <w:pPr>
      <w:keepNext/>
      <w:tabs>
        <w:tab w:val="num" w:pos="576"/>
      </w:tabs>
      <w:spacing w:before="240" w:after="120"/>
      <w:ind w:left="576" w:hanging="576"/>
      <w:outlineLvl w:val="1"/>
    </w:pPr>
    <w:rPr>
      <w:rFonts w:ascii="Arial" w:eastAsia="MS Mincho" w:hAnsi="Arial" w:cs="Tahom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43DF"/>
    <w:rPr>
      <w:rFonts w:ascii="Arial" w:eastAsia="MS Mincho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43DF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243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243DF"/>
    <w:rPr>
      <w:rFonts w:ascii="Calibri" w:eastAsia="Times New Roman" w:hAnsi="Calibri" w:cs="Calibri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43D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43D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1243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Juraj</dc:creator>
  <cp:keywords/>
  <dc:description/>
  <cp:lastModifiedBy>CHAMILA Juraj</cp:lastModifiedBy>
  <cp:revision>6</cp:revision>
  <dcterms:created xsi:type="dcterms:W3CDTF">2016-04-28T13:14:00Z</dcterms:created>
  <dcterms:modified xsi:type="dcterms:W3CDTF">2016-06-29T14:49:00Z</dcterms:modified>
</cp:coreProperties>
</file>